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85C7A" w14:textId="77777777" w:rsidR="00D70DF7" w:rsidRPr="00D70DF7" w:rsidRDefault="00D70DF7" w:rsidP="00D70DF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Senior Ozone Engineer Job Description</w:t>
      </w:r>
    </w:p>
    <w:p w14:paraId="707090DB" w14:textId="77777777" w:rsidR="00D70DF7" w:rsidRPr="00D70DF7" w:rsidRDefault="00D70DF7" w:rsidP="00D70DF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As a Senior Ozone Engineer, you will play a critical role in the development, maintenance, and support of ozone systems, spanning multiple disciplines such as programming, electrical controls, mechanical engineering, and chemical analysis. This position requires a diverse skill set, including software development, troubleshooting, system design, and optimization, ensuring that systems meet performance requirements. The role includes working closely with service teams, troubleshooting existing systems, and driving the development of new technologies. The Senior Ozone Engineer will also be responsible for mentoring junior engineers and leading projects across various technical areas.</w:t>
      </w:r>
    </w:p>
    <w:p w14:paraId="297207EA"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Key Responsibilities:</w:t>
      </w:r>
    </w:p>
    <w:p w14:paraId="16A65448" w14:textId="77777777" w:rsidR="00D70DF7" w:rsidRPr="00D70DF7" w:rsidRDefault="00D70DF7" w:rsidP="00D70DF7">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D70DF7">
        <w:rPr>
          <w:rFonts w:ascii="Times New Roman" w:eastAsia="Times New Roman" w:hAnsi="Times New Roman" w:cs="Times New Roman"/>
          <w:b/>
          <w:bCs/>
          <w:kern w:val="0"/>
          <w:sz w:val="24"/>
          <w:szCs w:val="24"/>
          <w14:ligatures w14:val="none"/>
        </w:rPr>
        <w:t>1. Programming &amp; Software Development</w:t>
      </w:r>
    </w:p>
    <w:p w14:paraId="05FC1172" w14:textId="77777777" w:rsidR="00D70DF7" w:rsidRPr="00D70DF7" w:rsidRDefault="00D70DF7" w:rsidP="00D70DF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Develop, maintain, and modify software for new and existing ozone systems.</w:t>
      </w:r>
    </w:p>
    <w:p w14:paraId="3235FA3D" w14:textId="77777777" w:rsidR="00D70DF7" w:rsidRPr="00D70DF7" w:rsidRDefault="00D70DF7" w:rsidP="00D70DF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Troubleshoot existing systems, providing support to the service team.</w:t>
      </w:r>
    </w:p>
    <w:p w14:paraId="5BCDB5FF" w14:textId="77777777" w:rsidR="00D70DF7" w:rsidRPr="00D70DF7" w:rsidRDefault="00D70DF7" w:rsidP="00D70DF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Familiarity with the following is required:</w:t>
      </w:r>
    </w:p>
    <w:p w14:paraId="7DCBEE8B" w14:textId="77777777" w:rsidR="00D70DF7" w:rsidRPr="00D70DF7" w:rsidRDefault="00D70DF7" w:rsidP="00D70DF7">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PLC Systems:</w:t>
      </w:r>
      <w:r w:rsidRPr="00D70DF7">
        <w:rPr>
          <w:rFonts w:ascii="Times New Roman" w:eastAsia="Times New Roman" w:hAnsi="Times New Roman" w:cs="Times New Roman"/>
          <w:kern w:val="0"/>
          <w:sz w:val="24"/>
          <w:szCs w:val="24"/>
          <w14:ligatures w14:val="none"/>
        </w:rPr>
        <w:t xml:space="preserve"> Schneider PLCs and Red Lion Graphite HMIs for core operations.</w:t>
      </w:r>
    </w:p>
    <w:p w14:paraId="138B54D1" w14:textId="77777777" w:rsidR="00D70DF7" w:rsidRPr="00D70DF7" w:rsidRDefault="00D70DF7" w:rsidP="00D70DF7">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Allen-Bradley PLCs/HMIs:</w:t>
      </w:r>
      <w:r w:rsidRPr="00D70DF7">
        <w:rPr>
          <w:rFonts w:ascii="Times New Roman" w:eastAsia="Times New Roman" w:hAnsi="Times New Roman" w:cs="Times New Roman"/>
          <w:kern w:val="0"/>
          <w:sz w:val="24"/>
          <w:szCs w:val="24"/>
          <w14:ligatures w14:val="none"/>
        </w:rPr>
        <w:t xml:space="preserve"> Knowledge is desirable, especially for U.S.-based projects.</w:t>
      </w:r>
    </w:p>
    <w:p w14:paraId="63419563" w14:textId="77777777" w:rsidR="00D70DF7" w:rsidRPr="00D70DF7" w:rsidRDefault="00D70DF7" w:rsidP="00D70DF7">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Legacy Systems:</w:t>
      </w:r>
      <w:r w:rsidRPr="00D70DF7">
        <w:rPr>
          <w:rFonts w:ascii="Times New Roman" w:eastAsia="Times New Roman" w:hAnsi="Times New Roman" w:cs="Times New Roman"/>
          <w:kern w:val="0"/>
          <w:sz w:val="24"/>
          <w:szCs w:val="24"/>
          <w14:ligatures w14:val="none"/>
        </w:rPr>
        <w:t xml:space="preserve"> </w:t>
      </w:r>
      <w:proofErr w:type="spellStart"/>
      <w:r w:rsidRPr="00D70DF7">
        <w:rPr>
          <w:rFonts w:ascii="Times New Roman" w:eastAsia="Times New Roman" w:hAnsi="Times New Roman" w:cs="Times New Roman"/>
          <w:kern w:val="0"/>
          <w:sz w:val="24"/>
          <w:szCs w:val="24"/>
          <w14:ligatures w14:val="none"/>
        </w:rPr>
        <w:t>AutomationDirect</w:t>
      </w:r>
      <w:proofErr w:type="spellEnd"/>
      <w:r w:rsidRPr="00D70DF7">
        <w:rPr>
          <w:rFonts w:ascii="Times New Roman" w:eastAsia="Times New Roman" w:hAnsi="Times New Roman" w:cs="Times New Roman"/>
          <w:kern w:val="0"/>
          <w:sz w:val="24"/>
          <w:szCs w:val="24"/>
          <w14:ligatures w14:val="none"/>
        </w:rPr>
        <w:t xml:space="preserve"> PLCs/HMIs support for older installations.</w:t>
      </w:r>
    </w:p>
    <w:p w14:paraId="660CF165" w14:textId="77777777" w:rsidR="00D70DF7" w:rsidRPr="00D70DF7" w:rsidRDefault="00D70DF7" w:rsidP="00D70DF7">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Basic knowledge of networking and communication protocols: TCP/IP, Ethernet/IP, and Modbus TCP.</w:t>
      </w:r>
    </w:p>
    <w:p w14:paraId="1995A841" w14:textId="77777777" w:rsidR="00D70DF7" w:rsidRPr="00D70DF7" w:rsidRDefault="00D70DF7" w:rsidP="00D70DF7">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D70DF7">
        <w:rPr>
          <w:rFonts w:ascii="Times New Roman" w:eastAsia="Times New Roman" w:hAnsi="Times New Roman" w:cs="Times New Roman"/>
          <w:b/>
          <w:bCs/>
          <w:kern w:val="0"/>
          <w:sz w:val="24"/>
          <w:szCs w:val="24"/>
          <w14:ligatures w14:val="none"/>
        </w:rPr>
        <w:t>2. Controls &amp; Electrical Engineering</w:t>
      </w:r>
    </w:p>
    <w:p w14:paraId="1D64830F" w14:textId="77777777" w:rsidR="00D70DF7" w:rsidRPr="00D70DF7" w:rsidRDefault="00D70DF7" w:rsidP="00D70DF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Design, debug, and commission new control systems, ensuring they meet client specifications and operational standards.</w:t>
      </w:r>
    </w:p>
    <w:p w14:paraId="340487D4" w14:textId="77777777" w:rsidR="00D70DF7" w:rsidRPr="00D70DF7" w:rsidRDefault="00D70DF7" w:rsidP="00D70DF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Troubleshoot and maintain existing systems with a strong focus on support.</w:t>
      </w:r>
    </w:p>
    <w:p w14:paraId="2CDB9E64" w14:textId="77777777" w:rsidR="00D70DF7" w:rsidRPr="00D70DF7" w:rsidRDefault="00D70DF7" w:rsidP="00D70DF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Proficiency with:</w:t>
      </w:r>
    </w:p>
    <w:p w14:paraId="00583C06"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Basic test equipment, including multimeters and power meters.</w:t>
      </w:r>
    </w:p>
    <w:p w14:paraId="54034F8D"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Sensor interface methods (4-20 mA, 0-5 VDC, etc.).</w:t>
      </w:r>
    </w:p>
    <w:p w14:paraId="1E0FB5DC"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Serial communication protocols (RS-232, RS-485).</w:t>
      </w:r>
    </w:p>
    <w:p w14:paraId="5BC06E6B"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Understanding electrical noise reduction, grounding techniques, and ozone generator power supplies.</w:t>
      </w:r>
    </w:p>
    <w:p w14:paraId="0058F33D"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Logical troubleshooting of complex systems.</w:t>
      </w:r>
    </w:p>
    <w:p w14:paraId="6F782201" w14:textId="77777777" w:rsidR="00D70DF7" w:rsidRPr="00D70DF7" w:rsidRDefault="00D70DF7" w:rsidP="00D70DF7">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D70DF7">
        <w:rPr>
          <w:rFonts w:ascii="Times New Roman" w:eastAsia="Times New Roman" w:hAnsi="Times New Roman" w:cs="Times New Roman"/>
          <w:b/>
          <w:bCs/>
          <w:kern w:val="0"/>
          <w:sz w:val="24"/>
          <w:szCs w:val="24"/>
          <w14:ligatures w14:val="none"/>
        </w:rPr>
        <w:t>3. Mechanical Engineering</w:t>
      </w:r>
    </w:p>
    <w:p w14:paraId="6EBD7F11"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Design and size plumbing, pumps, injectors, and other fluid components based on system requirements.</w:t>
      </w:r>
    </w:p>
    <w:p w14:paraId="76C09D64"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Analyze fluid dynamics, including pressure drops for both compressible and incompressible fluids.</w:t>
      </w:r>
    </w:p>
    <w:p w14:paraId="56630D06"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 xml:space="preserve">Perform calculations for orifice size and </w:t>
      </w:r>
      <w:proofErr w:type="spellStart"/>
      <w:r w:rsidRPr="00D70DF7">
        <w:rPr>
          <w:rFonts w:ascii="Times New Roman" w:eastAsia="Times New Roman" w:hAnsi="Times New Roman" w:cs="Times New Roman"/>
          <w:kern w:val="0"/>
          <w:sz w:val="24"/>
          <w:szCs w:val="24"/>
          <w14:ligatures w14:val="none"/>
        </w:rPr>
        <w:t>Cv</w:t>
      </w:r>
      <w:proofErr w:type="spellEnd"/>
      <w:r w:rsidRPr="00D70DF7">
        <w:rPr>
          <w:rFonts w:ascii="Times New Roman" w:eastAsia="Times New Roman" w:hAnsi="Times New Roman" w:cs="Times New Roman"/>
          <w:kern w:val="0"/>
          <w:sz w:val="24"/>
          <w:szCs w:val="24"/>
          <w14:ligatures w14:val="none"/>
        </w:rPr>
        <w:t xml:space="preserve"> values.</w:t>
      </w:r>
    </w:p>
    <w:p w14:paraId="30F77739"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 xml:space="preserve">Utilize and interpret pump/fan curves and data tables for </w:t>
      </w:r>
      <w:proofErr w:type="spellStart"/>
      <w:r w:rsidRPr="00D70DF7">
        <w:rPr>
          <w:rFonts w:ascii="Times New Roman" w:eastAsia="Times New Roman" w:hAnsi="Times New Roman" w:cs="Times New Roman"/>
          <w:kern w:val="0"/>
          <w:sz w:val="24"/>
          <w:szCs w:val="24"/>
          <w14:ligatures w14:val="none"/>
        </w:rPr>
        <w:t>eductors</w:t>
      </w:r>
      <w:proofErr w:type="spellEnd"/>
      <w:r w:rsidRPr="00D70DF7">
        <w:rPr>
          <w:rFonts w:ascii="Times New Roman" w:eastAsia="Times New Roman" w:hAnsi="Times New Roman" w:cs="Times New Roman"/>
          <w:kern w:val="0"/>
          <w:sz w:val="24"/>
          <w:szCs w:val="24"/>
          <w14:ligatures w14:val="none"/>
        </w:rPr>
        <w:t>.</w:t>
      </w:r>
    </w:p>
    <w:p w14:paraId="20A58998"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lastRenderedPageBreak/>
        <w:t>Knowledge of variable-speed performance (affinity laws) for pumps and fans.</w:t>
      </w:r>
    </w:p>
    <w:p w14:paraId="099C556D"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Design and size ozone destruct units, oxygen systems (PSA), and other components.</w:t>
      </w:r>
    </w:p>
    <w:p w14:paraId="4D85FBD5" w14:textId="77777777" w:rsidR="00D70DF7" w:rsidRPr="00D70DF7" w:rsidRDefault="00D70DF7" w:rsidP="00D70DF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Conduct thermal analysis for chillers, heat exchangers, and glycol-mix coolants.</w:t>
      </w:r>
    </w:p>
    <w:p w14:paraId="281AEDED" w14:textId="77777777" w:rsidR="00D70DF7" w:rsidRPr="00D70DF7" w:rsidRDefault="00D70DF7" w:rsidP="00D70DF7">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D70DF7">
        <w:rPr>
          <w:rFonts w:ascii="Times New Roman" w:eastAsia="Times New Roman" w:hAnsi="Times New Roman" w:cs="Times New Roman"/>
          <w:b/>
          <w:bCs/>
          <w:kern w:val="0"/>
          <w:sz w:val="24"/>
          <w:szCs w:val="24"/>
          <w14:ligatures w14:val="none"/>
        </w:rPr>
        <w:t>4. Chemical Engineering</w:t>
      </w:r>
    </w:p>
    <w:p w14:paraId="2C2664E1" w14:textId="77777777" w:rsidR="00D70DF7" w:rsidRPr="00D70DF7" w:rsidRDefault="00D70DF7" w:rsidP="00D70DF7">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Analyze and ensure compatibility of materials with ozone and its byproducts.</w:t>
      </w:r>
    </w:p>
    <w:p w14:paraId="57F8E607" w14:textId="77777777" w:rsidR="00D70DF7" w:rsidRPr="00D70DF7" w:rsidRDefault="00D70DF7" w:rsidP="00D70DF7">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Understand water chemistry, including ORP, pH, and dissolved oxygen (DO) for system optimization.</w:t>
      </w:r>
    </w:p>
    <w:p w14:paraId="029D6FAA" w14:textId="77777777" w:rsidR="00D70DF7" w:rsidRPr="00D70DF7" w:rsidRDefault="00D70DF7" w:rsidP="00D70DF7">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Perform mass transfer and mass production calculations, including unit conversions.</w:t>
      </w:r>
    </w:p>
    <w:p w14:paraId="6CD18D6B" w14:textId="77777777" w:rsidR="00D70DF7" w:rsidRPr="00D70DF7" w:rsidRDefault="00D70DF7" w:rsidP="00D70DF7">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Ensure human safety through ozone and oxygen monitoring systems, performing necessary calculations to meet safety standards.</w:t>
      </w:r>
    </w:p>
    <w:p w14:paraId="3E2B38B6"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Required Skills and Competencies:</w:t>
      </w:r>
    </w:p>
    <w:p w14:paraId="1B2B6BD2"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PLC Programming:</w:t>
      </w:r>
      <w:r w:rsidRPr="00D70DF7">
        <w:rPr>
          <w:rFonts w:ascii="Times New Roman" w:eastAsia="Times New Roman" w:hAnsi="Times New Roman" w:cs="Times New Roman"/>
          <w:kern w:val="0"/>
          <w:sz w:val="24"/>
          <w:szCs w:val="24"/>
          <w14:ligatures w14:val="none"/>
        </w:rPr>
        <w:t xml:space="preserve"> Schneider, Red Lion, Allen-Bradley, and </w:t>
      </w:r>
      <w:proofErr w:type="spellStart"/>
      <w:r w:rsidRPr="00D70DF7">
        <w:rPr>
          <w:rFonts w:ascii="Times New Roman" w:eastAsia="Times New Roman" w:hAnsi="Times New Roman" w:cs="Times New Roman"/>
          <w:kern w:val="0"/>
          <w:sz w:val="24"/>
          <w:szCs w:val="24"/>
          <w14:ligatures w14:val="none"/>
        </w:rPr>
        <w:t>AutomationDirect</w:t>
      </w:r>
      <w:proofErr w:type="spellEnd"/>
      <w:r w:rsidRPr="00D70DF7">
        <w:rPr>
          <w:rFonts w:ascii="Times New Roman" w:eastAsia="Times New Roman" w:hAnsi="Times New Roman" w:cs="Times New Roman"/>
          <w:kern w:val="0"/>
          <w:sz w:val="24"/>
          <w:szCs w:val="24"/>
          <w14:ligatures w14:val="none"/>
        </w:rPr>
        <w:t>.</w:t>
      </w:r>
    </w:p>
    <w:p w14:paraId="6BD418A0"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Basic Networking:</w:t>
      </w:r>
      <w:r w:rsidRPr="00D70DF7">
        <w:rPr>
          <w:rFonts w:ascii="Times New Roman" w:eastAsia="Times New Roman" w:hAnsi="Times New Roman" w:cs="Times New Roman"/>
          <w:kern w:val="0"/>
          <w:sz w:val="24"/>
          <w:szCs w:val="24"/>
          <w14:ligatures w14:val="none"/>
        </w:rPr>
        <w:t xml:space="preserve"> TCP/IP, Modbus, Ethernet/IP.</w:t>
      </w:r>
    </w:p>
    <w:p w14:paraId="42C19AF3"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Instrumentation &amp; Controls:</w:t>
      </w:r>
      <w:r w:rsidRPr="00D70DF7">
        <w:rPr>
          <w:rFonts w:ascii="Times New Roman" w:eastAsia="Times New Roman" w:hAnsi="Times New Roman" w:cs="Times New Roman"/>
          <w:kern w:val="0"/>
          <w:sz w:val="24"/>
          <w:szCs w:val="24"/>
          <w14:ligatures w14:val="none"/>
        </w:rPr>
        <w:t xml:space="preserve"> Sensor calibration, multimeter usage, and interface techniques.</w:t>
      </w:r>
    </w:p>
    <w:p w14:paraId="18623A9D"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Fluid Mechanics:</w:t>
      </w:r>
      <w:r w:rsidRPr="00D70DF7">
        <w:rPr>
          <w:rFonts w:ascii="Times New Roman" w:eastAsia="Times New Roman" w:hAnsi="Times New Roman" w:cs="Times New Roman"/>
          <w:kern w:val="0"/>
          <w:sz w:val="24"/>
          <w:szCs w:val="24"/>
          <w14:ligatures w14:val="none"/>
        </w:rPr>
        <w:t xml:space="preserve"> Pressure drop analysis, pump sizing, and </w:t>
      </w:r>
      <w:proofErr w:type="spellStart"/>
      <w:r w:rsidRPr="00D70DF7">
        <w:rPr>
          <w:rFonts w:ascii="Times New Roman" w:eastAsia="Times New Roman" w:hAnsi="Times New Roman" w:cs="Times New Roman"/>
          <w:kern w:val="0"/>
          <w:sz w:val="24"/>
          <w:szCs w:val="24"/>
          <w14:ligatures w14:val="none"/>
        </w:rPr>
        <w:t>eductor</w:t>
      </w:r>
      <w:proofErr w:type="spellEnd"/>
      <w:r w:rsidRPr="00D70DF7">
        <w:rPr>
          <w:rFonts w:ascii="Times New Roman" w:eastAsia="Times New Roman" w:hAnsi="Times New Roman" w:cs="Times New Roman"/>
          <w:kern w:val="0"/>
          <w:sz w:val="24"/>
          <w:szCs w:val="24"/>
          <w14:ligatures w14:val="none"/>
        </w:rPr>
        <w:t xml:space="preserve"> design.</w:t>
      </w:r>
    </w:p>
    <w:p w14:paraId="0B6F66D0"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Chemical Knowledge:</w:t>
      </w:r>
      <w:r w:rsidRPr="00D70DF7">
        <w:rPr>
          <w:rFonts w:ascii="Times New Roman" w:eastAsia="Times New Roman" w:hAnsi="Times New Roman" w:cs="Times New Roman"/>
          <w:kern w:val="0"/>
          <w:sz w:val="24"/>
          <w:szCs w:val="24"/>
          <w14:ligatures w14:val="none"/>
        </w:rPr>
        <w:t xml:space="preserve"> Ozone chemistry, water treatment principles, and mass transfer.</w:t>
      </w:r>
    </w:p>
    <w:p w14:paraId="4BC801DE"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Mechanical Design:</w:t>
      </w:r>
      <w:r w:rsidRPr="00D70DF7">
        <w:rPr>
          <w:rFonts w:ascii="Times New Roman" w:eastAsia="Times New Roman" w:hAnsi="Times New Roman" w:cs="Times New Roman"/>
          <w:kern w:val="0"/>
          <w:sz w:val="24"/>
          <w:szCs w:val="24"/>
          <w14:ligatures w14:val="none"/>
        </w:rPr>
        <w:t xml:space="preserve"> Pump and fan system design, variable speed performance, and thermal analysis.</w:t>
      </w:r>
    </w:p>
    <w:p w14:paraId="52FC865A"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Safety Systems:</w:t>
      </w:r>
      <w:r w:rsidRPr="00D70DF7">
        <w:rPr>
          <w:rFonts w:ascii="Times New Roman" w:eastAsia="Times New Roman" w:hAnsi="Times New Roman" w:cs="Times New Roman"/>
          <w:kern w:val="0"/>
          <w:sz w:val="24"/>
          <w:szCs w:val="24"/>
          <w14:ligatures w14:val="none"/>
        </w:rPr>
        <w:t xml:space="preserve"> Ozone safety monitoring and calculation of acceptable exposure levels.</w:t>
      </w:r>
    </w:p>
    <w:p w14:paraId="3CBB0955"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Desired Qualifications:</w:t>
      </w:r>
    </w:p>
    <w:p w14:paraId="6E61C529"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D70DF7">
        <w:rPr>
          <w:rFonts w:ascii="Times New Roman" w:eastAsia="Times New Roman" w:hAnsi="Times New Roman" w:cs="Times New Roman"/>
          <w:kern w:val="0"/>
          <w:sz w:val="24"/>
          <w:szCs w:val="24"/>
          <w14:ligatures w14:val="none"/>
        </w:rPr>
        <w:t>Bachelor’s degree in Electrical</w:t>
      </w:r>
      <w:proofErr w:type="gramEnd"/>
      <w:r w:rsidRPr="00D70DF7">
        <w:rPr>
          <w:rFonts w:ascii="Times New Roman" w:eastAsia="Times New Roman" w:hAnsi="Times New Roman" w:cs="Times New Roman"/>
          <w:kern w:val="0"/>
          <w:sz w:val="24"/>
          <w:szCs w:val="24"/>
          <w14:ligatures w14:val="none"/>
        </w:rPr>
        <w:t>, Mechanical, or Chemical Engineering, or a related field.</w:t>
      </w:r>
    </w:p>
    <w:p w14:paraId="37D5BA72"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Minimum 5-7 years of experience in ozone or related industries.</w:t>
      </w:r>
    </w:p>
    <w:p w14:paraId="1D5E6755"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Strong analytical and problem-solving skills with the ability to lead troubleshooting efforts.</w:t>
      </w:r>
    </w:p>
    <w:p w14:paraId="49AED908"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Willingness to mentor and train junior engineers.</w:t>
      </w:r>
    </w:p>
    <w:p w14:paraId="53C8E7BD"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Ability to work independently and as part of a cross-disciplinary team.</w:t>
      </w:r>
    </w:p>
    <w:p w14:paraId="5D6F23B6"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Additional Information:</w:t>
      </w:r>
    </w:p>
    <w:p w14:paraId="0BB9E618" w14:textId="77777777" w:rsidR="00D70DF7" w:rsidRPr="00D70DF7" w:rsidRDefault="00D70DF7" w:rsidP="00D70DF7">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This role will require collaboration with multiple departments, including service and customer support teams.</w:t>
      </w:r>
    </w:p>
    <w:p w14:paraId="75BCEC8D" w14:textId="77777777" w:rsidR="00D70DF7" w:rsidRPr="00D70DF7" w:rsidRDefault="00D70DF7" w:rsidP="00D70DF7">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Travel may be required for system startups and on-site troubleshooting.</w:t>
      </w:r>
    </w:p>
    <w:p w14:paraId="6BCBC226" w14:textId="77777777" w:rsidR="00D70DF7" w:rsidRPr="00D70DF7" w:rsidRDefault="00D70DF7" w:rsidP="00D70DF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If you are a multi-disciplined engineer with a strong foundation in ozone technologies and systems, and you are ready to take on a senior role that blends programming, electrical controls, mechanical design, and chemical analysis, this position offers a challenging and rewarding opportunity.</w:t>
      </w:r>
    </w:p>
    <w:p w14:paraId="6B9A152B" w14:textId="77777777" w:rsidR="00213A80" w:rsidRDefault="00213A80"/>
    <w:sectPr w:rsidR="00213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031CB"/>
    <w:multiLevelType w:val="multilevel"/>
    <w:tmpl w:val="F21E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47EFB"/>
    <w:multiLevelType w:val="multilevel"/>
    <w:tmpl w:val="5518F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77016"/>
    <w:multiLevelType w:val="multilevel"/>
    <w:tmpl w:val="85D6D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5C08A5"/>
    <w:multiLevelType w:val="multilevel"/>
    <w:tmpl w:val="B3AE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506550"/>
    <w:multiLevelType w:val="multilevel"/>
    <w:tmpl w:val="E256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9A445F"/>
    <w:multiLevelType w:val="multilevel"/>
    <w:tmpl w:val="57EC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A74A7"/>
    <w:multiLevelType w:val="multilevel"/>
    <w:tmpl w:val="1612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937709">
    <w:abstractNumId w:val="1"/>
  </w:num>
  <w:num w:numId="2" w16cid:durableId="721709594">
    <w:abstractNumId w:val="2"/>
  </w:num>
  <w:num w:numId="3" w16cid:durableId="1823157173">
    <w:abstractNumId w:val="3"/>
  </w:num>
  <w:num w:numId="4" w16cid:durableId="64575863">
    <w:abstractNumId w:val="0"/>
  </w:num>
  <w:num w:numId="5" w16cid:durableId="1554580735">
    <w:abstractNumId w:val="6"/>
  </w:num>
  <w:num w:numId="6" w16cid:durableId="800004435">
    <w:abstractNumId w:val="5"/>
  </w:num>
  <w:num w:numId="7" w16cid:durableId="837162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F7"/>
    <w:rsid w:val="00192F3A"/>
    <w:rsid w:val="00213A80"/>
    <w:rsid w:val="00D70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698C"/>
  <w15:chartTrackingRefBased/>
  <w15:docId w15:val="{FB7D695F-151B-4093-990C-DF96F98C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DF7"/>
    <w:rPr>
      <w:rFonts w:eastAsiaTheme="majorEastAsia" w:cstheme="majorBidi"/>
      <w:color w:val="272727" w:themeColor="text1" w:themeTint="D8"/>
    </w:rPr>
  </w:style>
  <w:style w:type="paragraph" w:styleId="Title">
    <w:name w:val="Title"/>
    <w:basedOn w:val="Normal"/>
    <w:next w:val="Normal"/>
    <w:link w:val="TitleChar"/>
    <w:uiPriority w:val="10"/>
    <w:qFormat/>
    <w:rsid w:val="00D70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DF7"/>
    <w:pPr>
      <w:spacing w:before="160"/>
      <w:jc w:val="center"/>
    </w:pPr>
    <w:rPr>
      <w:i/>
      <w:iCs/>
      <w:color w:val="404040" w:themeColor="text1" w:themeTint="BF"/>
    </w:rPr>
  </w:style>
  <w:style w:type="character" w:customStyle="1" w:styleId="QuoteChar">
    <w:name w:val="Quote Char"/>
    <w:basedOn w:val="DefaultParagraphFont"/>
    <w:link w:val="Quote"/>
    <w:uiPriority w:val="29"/>
    <w:rsid w:val="00D70DF7"/>
    <w:rPr>
      <w:i/>
      <w:iCs/>
      <w:color w:val="404040" w:themeColor="text1" w:themeTint="BF"/>
    </w:rPr>
  </w:style>
  <w:style w:type="paragraph" w:styleId="ListParagraph">
    <w:name w:val="List Paragraph"/>
    <w:basedOn w:val="Normal"/>
    <w:uiPriority w:val="34"/>
    <w:qFormat/>
    <w:rsid w:val="00D70DF7"/>
    <w:pPr>
      <w:ind w:left="720"/>
      <w:contextualSpacing/>
    </w:pPr>
  </w:style>
  <w:style w:type="character" w:styleId="IntenseEmphasis">
    <w:name w:val="Intense Emphasis"/>
    <w:basedOn w:val="DefaultParagraphFont"/>
    <w:uiPriority w:val="21"/>
    <w:qFormat/>
    <w:rsid w:val="00D70DF7"/>
    <w:rPr>
      <w:i/>
      <w:iCs/>
      <w:color w:val="0F4761" w:themeColor="accent1" w:themeShade="BF"/>
    </w:rPr>
  </w:style>
  <w:style w:type="paragraph" w:styleId="IntenseQuote">
    <w:name w:val="Intense Quote"/>
    <w:basedOn w:val="Normal"/>
    <w:next w:val="Normal"/>
    <w:link w:val="IntenseQuoteChar"/>
    <w:uiPriority w:val="30"/>
    <w:qFormat/>
    <w:rsid w:val="00D70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DF7"/>
    <w:rPr>
      <w:i/>
      <w:iCs/>
      <w:color w:val="0F4761" w:themeColor="accent1" w:themeShade="BF"/>
    </w:rPr>
  </w:style>
  <w:style w:type="character" w:styleId="IntenseReference">
    <w:name w:val="Intense Reference"/>
    <w:basedOn w:val="DefaultParagraphFont"/>
    <w:uiPriority w:val="32"/>
    <w:qFormat/>
    <w:rsid w:val="00D70D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06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Rogers</dc:creator>
  <cp:keywords/>
  <dc:description/>
  <cp:lastModifiedBy>Mandy Rogers</cp:lastModifiedBy>
  <cp:revision>1</cp:revision>
  <dcterms:created xsi:type="dcterms:W3CDTF">2024-09-09T15:03:00Z</dcterms:created>
  <dcterms:modified xsi:type="dcterms:W3CDTF">2024-09-09T15:04:00Z</dcterms:modified>
</cp:coreProperties>
</file>